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BA7A8" w14:textId="6AA53D06">
      <w:pPr>
        <w:ind w:left="720" w:firstLine="720"/>
        <w:rPr>
          <w:rFonts w:ascii="Century Gothic" w:hAnsi="Century Gothic"/>
          <w:sz w:val="20"/>
          <w:szCs w:val="20"/>
        </w:rPr>
      </w:pPr>
      <w:r>
        <w:rPr>
          <w:rFonts w:ascii="Century Gothic" w:hAnsi="Century Gothic"/>
          <w:b/>
          <w:color w:val="0070C0"/>
          <w:sz w:val="36"/>
          <w:szCs w:val="36"/>
        </w:rPr>
        <w:t>Information Security Statement Policy</w:t>
      </w:r>
      <w:r>
        <w:rPr>
          <w:rFonts w:ascii="Century Gothic" w:hAnsi="Century Gothic"/>
          <w:sz w:val="20"/>
          <w:szCs w:val="20"/>
        </w:rPr>
        <w:t xml:space="preserve"> </w:t>
      </w:r>
    </w:p>
    <w:p w14:paraId="162A869D" w14:textId="4CFFB026">
      <w:pPr>
        <w:jc w:val="both"/>
        <w:rPr>
          <w:rFonts w:ascii="Century Gothic" w:hAnsi="Century Gothic"/>
          <w:sz w:val="20"/>
          <w:szCs w:val="20"/>
        </w:rPr>
      </w:pPr>
      <w:r>
        <w:rPr>
          <w:rFonts w:ascii="Century Gothic" w:hAnsi="Century Gothic"/>
          <w:sz w:val="20"/>
          <w:szCs w:val="20"/>
        </w:rPr>
        <w:t xml:space="preserve">At </w:t>
      </w:r>
      <w:r>
        <w:rPr>
          <w:rFonts w:ascii="Century Gothic" w:hAnsi="Century Gothic"/>
          <w:b/>
          <w:bCs/>
          <w:sz w:val="20"/>
          <w:szCs w:val="20"/>
        </w:rPr>
        <w:t>P M R PRODUCTS LIMITED</w:t>
      </w:r>
      <w:r>
        <w:rPr>
          <w:rFonts w:ascii="Century Gothic" w:hAnsi="Century Gothic"/>
          <w:sz w:val="20"/>
          <w:szCs w:val="20"/>
        </w:rPr>
        <w:t>, we recognise our duties under current Information Security and GDPR legislation under ISO 27001:2017 standard and we will endeavour to meet the requirement of this legislation and maintain a safe and secure  working environment. Our Management team are informed of their responsibilities to ensure they take all reasonable precautions, to ensure the safety, health, and welfare of those that are likely to be affected by the operation of our business. We recognise its duty to make assessment.</w:t>
      </w:r>
    </w:p>
    <w:p w14:paraId="44AE56E0" w14:textId="2F27D566">
      <w:pPr>
        <w:jc w:val="both"/>
        <w:rPr>
          <w:rFonts w:ascii="Century Gothic" w:hAnsi="Century Gothic"/>
          <w:sz w:val="20"/>
          <w:szCs w:val="20"/>
        </w:rPr>
      </w:pPr>
      <w:r>
        <w:rPr>
          <w:rFonts w:ascii="Century Gothic" w:hAnsi="Century Gothic"/>
          <w:sz w:val="20"/>
          <w:szCs w:val="20"/>
        </w:rPr>
        <w:t xml:space="preserve">We have identified some of the security hazards and risks created during our business. </w:t>
      </w:r>
    </w:p>
    <w:p w14:paraId="6F47A71D" w14:textId="2A3C1597">
      <w:pPr>
        <w:jc w:val="both"/>
        <w:rPr>
          <w:rFonts w:ascii="Century Gothic" w:hAnsi="Century Gothic"/>
          <w:sz w:val="20"/>
          <w:szCs w:val="20"/>
        </w:rPr>
      </w:pPr>
      <w:r>
        <w:rPr>
          <w:rFonts w:ascii="Century Gothic" w:hAnsi="Century Gothic"/>
          <w:sz w:val="20"/>
          <w:szCs w:val="20"/>
        </w:rPr>
        <w:t>We also recognise our duty, so far as is reasonably practicable:</w:t>
      </w:r>
      <w:r>
        <w:rPr>
          <w:sz w:val="20"/>
          <w:szCs w:val="20"/>
        </w:rPr>
        <w:t xml:space="preserve"> </w:t>
      </w:r>
    </w:p>
    <w:p w14:paraId="2AE2F846" w14:textId="3D2A8037">
      <w:pPr>
        <w:pStyle w:val="ListParagraph"/>
        <w:numPr>
          <w:ilvl w:val="0"/>
          <w:numId w:val="1"/>
        </w:numPr>
        <w:jc w:val="both"/>
        <w:rPr>
          <w:rFonts w:ascii="Century Gothic" w:hAnsi="Century Gothic"/>
          <w:sz w:val="20"/>
          <w:szCs w:val="20"/>
        </w:rPr>
      </w:pPr>
      <w:r>
        <w:rPr>
          <w:rFonts w:ascii="Century Gothic" w:hAnsi="Century Gothic"/>
          <w:sz w:val="20"/>
          <w:szCs w:val="20"/>
        </w:rPr>
        <w:t xml:space="preserve">To meet our legal obligations to maintain safe and secure working conditions. </w:t>
      </w:r>
    </w:p>
    <w:p w14:paraId="59CF70B5" w14:textId="636E01AF">
      <w:pPr>
        <w:pStyle w:val="ListParagraph"/>
        <w:numPr>
          <w:ilvl w:val="0"/>
          <w:numId w:val="1"/>
        </w:numPr>
        <w:jc w:val="both"/>
        <w:rPr>
          <w:rFonts w:ascii="Century Gothic" w:hAnsi="Century Gothic"/>
          <w:sz w:val="20"/>
          <w:szCs w:val="20"/>
        </w:rPr>
      </w:pPr>
      <w:r>
        <w:rPr>
          <w:rFonts w:ascii="Century Gothic" w:hAnsi="Century Gothic"/>
          <w:sz w:val="20"/>
          <w:szCs w:val="20"/>
        </w:rPr>
        <w:t>A commitment to fulfil legal requirements and other requirements.</w:t>
      </w:r>
    </w:p>
    <w:p w14:paraId="0623ABC5" w14:textId="63B65258">
      <w:pPr>
        <w:pStyle w:val="ListParagraph"/>
        <w:numPr>
          <w:ilvl w:val="0"/>
          <w:numId w:val="1"/>
        </w:numPr>
        <w:jc w:val="both"/>
        <w:rPr>
          <w:rFonts w:ascii="Century Gothic" w:hAnsi="Century Gothic"/>
          <w:sz w:val="20"/>
          <w:szCs w:val="20"/>
        </w:rPr>
      </w:pPr>
      <w:r>
        <w:rPr>
          <w:rFonts w:ascii="Century Gothic" w:hAnsi="Century Gothic"/>
          <w:sz w:val="20"/>
          <w:szCs w:val="20"/>
        </w:rPr>
        <w:t>A commitment to eliminate hazards and reduce security risks</w:t>
      </w:r>
    </w:p>
    <w:p w14:paraId="21815A24" w14:textId="17CCA190">
      <w:pPr>
        <w:pStyle w:val="ListParagraph"/>
        <w:numPr>
          <w:ilvl w:val="0"/>
          <w:numId w:val="1"/>
        </w:numPr>
        <w:jc w:val="both"/>
        <w:rPr>
          <w:rFonts w:ascii="Century Gothic" w:hAnsi="Century Gothic"/>
          <w:sz w:val="20"/>
          <w:szCs w:val="20"/>
        </w:rPr>
      </w:pPr>
      <w:r>
        <w:rPr>
          <w:rFonts w:ascii="Century Gothic" w:hAnsi="Century Gothic"/>
          <w:sz w:val="20"/>
          <w:szCs w:val="20"/>
        </w:rPr>
        <w:t>A commitment to continual improvement of the ISMS management system</w:t>
      </w:r>
    </w:p>
    <w:p w14:paraId="7A6BEC0B" w14:textId="36004A69">
      <w:pPr>
        <w:pStyle w:val="ListParagraph"/>
        <w:numPr>
          <w:ilvl w:val="0"/>
          <w:numId w:val="1"/>
        </w:numPr>
        <w:jc w:val="both"/>
        <w:rPr>
          <w:rFonts w:ascii="Century Gothic" w:hAnsi="Century Gothic"/>
          <w:sz w:val="20"/>
          <w:szCs w:val="20"/>
        </w:rPr>
      </w:pPr>
      <w:r>
        <w:rPr>
          <w:rFonts w:ascii="Century Gothic" w:hAnsi="Century Gothic"/>
          <w:sz w:val="20"/>
          <w:szCs w:val="20"/>
        </w:rPr>
        <w:t>A commitment to consultation and participation of workers, and, where they exist,</w:t>
      </w:r>
    </w:p>
    <w:p w14:paraId="6702F94E" w14:textId="194B6174">
      <w:pPr>
        <w:pStyle w:val="ListParagraph"/>
        <w:numPr>
          <w:ilvl w:val="0"/>
          <w:numId w:val="1"/>
        </w:numPr>
        <w:jc w:val="both"/>
        <w:rPr>
          <w:rFonts w:ascii="Century Gothic" w:hAnsi="Century Gothic"/>
          <w:sz w:val="20"/>
          <w:szCs w:val="20"/>
        </w:rPr>
      </w:pPr>
      <w:r>
        <w:rPr>
          <w:rFonts w:ascii="Century Gothic" w:hAnsi="Century Gothic"/>
          <w:sz w:val="20"/>
          <w:szCs w:val="20"/>
        </w:rPr>
        <w:t>workers’ representatives.</w:t>
      </w:r>
    </w:p>
    <w:p w14:paraId="605B6F44" w14:textId="68DEC0DB">
      <w:pPr>
        <w:pStyle w:val="ListParagraph"/>
        <w:numPr>
          <w:ilvl w:val="0"/>
          <w:numId w:val="1"/>
        </w:numPr>
        <w:jc w:val="both"/>
        <w:rPr>
          <w:rFonts w:ascii="Century Gothic" w:hAnsi="Century Gothic"/>
          <w:sz w:val="20"/>
          <w:szCs w:val="20"/>
        </w:rPr>
      </w:pPr>
      <w:r>
        <w:rPr>
          <w:rFonts w:ascii="Century Gothic" w:hAnsi="Century Gothic"/>
          <w:sz w:val="20"/>
          <w:szCs w:val="20"/>
        </w:rPr>
        <w:t>To provide adequate control of the information and security risks identified</w:t>
      </w:r>
    </w:p>
    <w:p w14:paraId="2EC87BBD" w14:textId="60DFA0DF">
      <w:pPr>
        <w:pStyle w:val="ListParagraph"/>
        <w:numPr>
          <w:ilvl w:val="0"/>
          <w:numId w:val="1"/>
        </w:numPr>
        <w:jc w:val="both"/>
        <w:rPr>
          <w:rFonts w:ascii="Century Gothic" w:hAnsi="Century Gothic"/>
          <w:sz w:val="20"/>
          <w:szCs w:val="20"/>
        </w:rPr>
      </w:pPr>
      <w:r>
        <w:rPr>
          <w:rFonts w:ascii="Century Gothic" w:hAnsi="Century Gothic"/>
          <w:sz w:val="20"/>
          <w:szCs w:val="20"/>
        </w:rPr>
        <w:t>To consult with our employees on matters affects their security.</w:t>
      </w:r>
    </w:p>
    <w:p w14:paraId="5C3FDB0C" w14:textId="06699BF2">
      <w:pPr>
        <w:pStyle w:val="ListParagraph"/>
        <w:numPr>
          <w:ilvl w:val="0"/>
          <w:numId w:val="1"/>
        </w:numPr>
        <w:jc w:val="both"/>
        <w:rPr>
          <w:rFonts w:ascii="Century Gothic" w:hAnsi="Century Gothic"/>
          <w:sz w:val="20"/>
          <w:szCs w:val="20"/>
        </w:rPr>
      </w:pPr>
      <w:r>
        <w:rPr>
          <w:rFonts w:ascii="Century Gothic" w:hAnsi="Century Gothic"/>
          <w:sz w:val="20"/>
          <w:szCs w:val="20"/>
        </w:rPr>
        <w:t xml:space="preserve">To provide and maintain safe systems, plant and equipment. </w:t>
      </w:r>
    </w:p>
    <w:p w14:paraId="18C34FF3" w14:textId="1A053298">
      <w:pPr>
        <w:pStyle w:val="ListParagraph"/>
        <w:numPr>
          <w:ilvl w:val="0"/>
          <w:numId w:val="1"/>
        </w:numPr>
        <w:jc w:val="both"/>
        <w:rPr>
          <w:rFonts w:ascii="Century Gothic" w:hAnsi="Century Gothic"/>
          <w:sz w:val="20"/>
          <w:szCs w:val="20"/>
        </w:rPr>
      </w:pPr>
      <w:r>
        <w:rPr>
          <w:rFonts w:ascii="Century Gothic" w:hAnsi="Century Gothic"/>
          <w:sz w:val="20"/>
          <w:szCs w:val="20"/>
        </w:rPr>
        <w:t>To ensure the safe handling and use of assets.</w:t>
      </w:r>
    </w:p>
    <w:p w14:paraId="17DEE908" w14:textId="04B17BBD">
      <w:pPr>
        <w:pStyle w:val="ListParagraph"/>
        <w:numPr>
          <w:ilvl w:val="0"/>
          <w:numId w:val="1"/>
        </w:numPr>
        <w:jc w:val="both"/>
        <w:rPr>
          <w:rFonts w:ascii="Century Gothic" w:hAnsi="Century Gothic"/>
          <w:sz w:val="20"/>
          <w:szCs w:val="20"/>
        </w:rPr>
      </w:pPr>
      <w:r>
        <w:rPr>
          <w:rFonts w:ascii="Century Gothic" w:hAnsi="Century Gothic"/>
          <w:sz w:val="20"/>
          <w:szCs w:val="20"/>
        </w:rPr>
        <w:t xml:space="preserve">To provide information, instruction, training where necessary for our workforce, taking account of any who do not have English as a first language. </w:t>
      </w:r>
    </w:p>
    <w:p w14:paraId="5D9EA3E2" w14:textId="089CB2ED">
      <w:pPr>
        <w:pStyle w:val="ListParagraph"/>
        <w:numPr>
          <w:ilvl w:val="0"/>
          <w:numId w:val="1"/>
        </w:numPr>
        <w:jc w:val="both"/>
        <w:rPr>
          <w:rFonts w:ascii="Century Gothic" w:hAnsi="Century Gothic"/>
          <w:sz w:val="20"/>
          <w:szCs w:val="20"/>
        </w:rPr>
      </w:pPr>
      <w:r>
        <w:rPr>
          <w:rFonts w:ascii="Century Gothic" w:hAnsi="Century Gothic"/>
          <w:sz w:val="20"/>
          <w:szCs w:val="20"/>
        </w:rPr>
        <w:t>To ensure that all workers are competent to do their work, and to give them appropriate ISMS and security training.</w:t>
      </w:r>
    </w:p>
    <w:p w14:paraId="2A01F5FC" w14:textId="7054EFC0">
      <w:pPr>
        <w:pStyle w:val="ListParagraph"/>
        <w:numPr>
          <w:ilvl w:val="0"/>
          <w:numId w:val="1"/>
        </w:numPr>
        <w:jc w:val="both"/>
        <w:rPr>
          <w:rFonts w:ascii="Century Gothic" w:hAnsi="Century Gothic"/>
          <w:sz w:val="20"/>
          <w:szCs w:val="20"/>
        </w:rPr>
      </w:pPr>
      <w:r>
        <w:rPr>
          <w:rFonts w:ascii="Century Gothic" w:hAnsi="Century Gothic"/>
          <w:sz w:val="20"/>
          <w:szCs w:val="20"/>
        </w:rPr>
        <w:t>To prevent security breach.</w:t>
      </w:r>
    </w:p>
    <w:p w14:paraId="376AF6D2" w14:textId="77777777">
      <w:pPr>
        <w:pStyle w:val="ListParagraph"/>
        <w:numPr>
          <w:ilvl w:val="0"/>
          <w:numId w:val="1"/>
        </w:numPr>
        <w:jc w:val="both"/>
        <w:rPr>
          <w:rFonts w:ascii="Century Gothic" w:hAnsi="Century Gothic"/>
          <w:sz w:val="20"/>
          <w:szCs w:val="20"/>
        </w:rPr>
      </w:pPr>
      <w:r>
        <w:rPr>
          <w:rFonts w:ascii="Century Gothic" w:hAnsi="Century Gothic"/>
          <w:sz w:val="20"/>
          <w:szCs w:val="20"/>
        </w:rPr>
        <w:t>To have access to competent advice</w:t>
      </w:r>
    </w:p>
    <w:p w14:paraId="1D8BA15F" w14:textId="77777777">
      <w:pPr>
        <w:pStyle w:val="ListParagraph"/>
        <w:numPr>
          <w:ilvl w:val="0"/>
          <w:numId w:val="1"/>
        </w:numPr>
        <w:jc w:val="both"/>
        <w:rPr>
          <w:rFonts w:ascii="Century Gothic" w:hAnsi="Century Gothic"/>
          <w:sz w:val="20"/>
          <w:szCs w:val="20"/>
        </w:rPr>
      </w:pPr>
      <w:r>
        <w:rPr>
          <w:rFonts w:ascii="Century Gothic" w:hAnsi="Century Gothic"/>
          <w:sz w:val="20"/>
          <w:szCs w:val="20"/>
        </w:rPr>
        <w:t xml:space="preserve">To seek continuous improvement in our health and safety performance and management through regular review and revision of this policy and </w:t>
      </w:r>
    </w:p>
    <w:p w14:paraId="10BA6D24" w14:textId="0F4BCDBB">
      <w:pPr>
        <w:pStyle w:val="ListParagraph"/>
        <w:numPr>
          <w:ilvl w:val="0"/>
          <w:numId w:val="1"/>
        </w:numPr>
        <w:jc w:val="both"/>
        <w:rPr>
          <w:rFonts w:ascii="Century Gothic" w:hAnsi="Century Gothic"/>
          <w:sz w:val="20"/>
          <w:szCs w:val="20"/>
        </w:rPr>
      </w:pPr>
      <w:r>
        <w:rPr>
          <w:rFonts w:ascii="Century Gothic" w:hAnsi="Century Gothic"/>
          <w:sz w:val="20"/>
          <w:szCs w:val="20"/>
        </w:rPr>
        <w:t>To provide the resources required to make this policy and our information security arrangements effective.</w:t>
      </w:r>
    </w:p>
    <w:p w14:paraId="5AF9B752" w14:textId="77777777">
      <w:pPr>
        <w:jc w:val="both"/>
        <w:rPr>
          <w:rFonts w:ascii="Century Gothic" w:hAnsi="Century Gothic"/>
          <w:sz w:val="20"/>
          <w:szCs w:val="20"/>
        </w:rPr>
      </w:pPr>
      <w:r>
        <w:rPr>
          <w:rFonts w:ascii="Century Gothic" w:hAnsi="Century Gothic"/>
          <w:sz w:val="20"/>
          <w:szCs w:val="20"/>
        </w:rPr>
        <w:t>We also recognise:</w:t>
      </w:r>
    </w:p>
    <w:p w14:paraId="38FABC4D" w14:textId="5D8E7DDC">
      <w:pPr>
        <w:pStyle w:val="ListParagraph"/>
        <w:numPr>
          <w:ilvl w:val="0"/>
          <w:numId w:val="2"/>
        </w:numPr>
        <w:jc w:val="both"/>
        <w:rPr>
          <w:rFonts w:ascii="Century Gothic" w:hAnsi="Century Gothic"/>
          <w:sz w:val="20"/>
          <w:szCs w:val="20"/>
        </w:rPr>
      </w:pPr>
      <w:r>
        <w:rPr>
          <w:rFonts w:ascii="Century Gothic" w:hAnsi="Century Gothic"/>
          <w:sz w:val="20"/>
          <w:szCs w:val="20"/>
        </w:rPr>
        <w:t>Our duty to co-operate and work with other employers when we work at premises or sites under their control to ensure the continued security of all those at work; and</w:t>
      </w:r>
    </w:p>
    <w:p w14:paraId="0616A4F3" w14:textId="283F7C4A">
      <w:pPr>
        <w:pStyle w:val="ListParagraph"/>
        <w:numPr>
          <w:ilvl w:val="0"/>
          <w:numId w:val="2"/>
        </w:numPr>
        <w:jc w:val="both"/>
        <w:rPr>
          <w:rFonts w:ascii="Century Gothic" w:hAnsi="Century Gothic"/>
          <w:sz w:val="20"/>
          <w:szCs w:val="20"/>
        </w:rPr>
      </w:pPr>
      <w:r>
        <w:rPr>
          <w:rFonts w:ascii="Century Gothic" w:hAnsi="Century Gothic"/>
          <w:sz w:val="20"/>
          <w:szCs w:val="20"/>
        </w:rPr>
        <w:t>Our duty to co-operate and work with other employers and their workers, when their workers come onto our premises or sites to do work for us, to ensure the security of everyone at work.</w:t>
      </w:r>
    </w:p>
    <w:p w14:paraId="2DC2C2FD" w14:textId="79C7F8E3">
      <w:pPr>
        <w:jc w:val="both"/>
        <w:rPr>
          <w:rFonts w:ascii="Century Gothic" w:hAnsi="Century Gothic"/>
          <w:sz w:val="20"/>
          <w:szCs w:val="20"/>
        </w:rPr>
      </w:pPr>
      <w:r>
        <w:rPr>
          <w:rFonts w:ascii="Century Gothic" w:hAnsi="Century Gothic"/>
          <w:sz w:val="20"/>
          <w:szCs w:val="20"/>
        </w:rPr>
        <w:t xml:space="preserve">To help achieve our objectives and ensure our employees recognise their duties under GDPR and ISMS legislation whilst at work, we will also inform them of their duty to take reasonable care for themselves and for those who might be affected by their activities. We achieve this by explaining their duty and setting out our company ISMS Policy rules within the induction process which is made available to every worker employed by us.  </w:t>
      </w:r>
    </w:p>
    <w:p w14:paraId="5494093E" w14:textId="77777777">
      <w:pPr>
        <w:tabs>
          <w:tab w:val="left" w:pos="720"/>
          <w:tab w:val="left" w:pos="1440"/>
          <w:tab w:val="left" w:pos="2160"/>
          <w:tab w:val="left" w:pos="2880"/>
          <w:tab w:val="center" w:pos="5233"/>
        </w:tabs>
        <w:spacing w:after="200" w:line="276" w:lineRule="auto"/>
        <w:jc w:val="both"/>
        <w:rPr>
          <w:rFonts w:ascii="Century Gothic" w:hAnsi="Century Gothic" w:cs="Arial Unicode MS" w:eastAsiaTheme="minorEastAsia"/>
          <w:sz w:val="20"/>
          <w:szCs w:val="20"/>
          <w:lang w:eastAsia="zh-CN"/>
        </w:rPr>
      </w:pPr>
      <w:r>
        <w:rPr>
          <w:rFonts w:ascii="Century Gothic" w:hAnsi="Century Gothic" w:cs="Arial Unicode MS" w:eastAsiaTheme="minorEastAsia"/>
          <w:sz w:val="20"/>
          <w:szCs w:val="20"/>
          <w:lang w:eastAsia="zh-CN"/>
        </w:rPr>
        <w:t xml:space="preserve">Signed Director:  </w:t>
      </w:r>
      <w:r>
        <w:rPr>
          <w:rFonts w:ascii="Century Gothic" w:hAnsi="Century Gothic" w:cs="Arial Unicode MS" w:eastAsiaTheme="minorEastAsia"/>
          <w:color w:val="7030A0"/>
          <w:sz w:val="20"/>
          <w:szCs w:val="20"/>
          <w:lang w:eastAsia="zh-CN"/>
        </w:rPr>
        <w:tab/>
      </w:r>
      <w:r>
        <w:rPr>
          <w:rFonts w:ascii="Brush Script MT" w:hAnsi="Brush Script MT" w:cs="Arial Unicode MS" w:eastAsiaTheme="minorEastAsia"/>
          <w:sz w:val="20"/>
          <w:szCs w:val="20"/>
          <w:lang w:eastAsia="zh-CN"/>
        </w:rPr>
        <w:t>Steve Clarke</w:t>
      </w:r>
      <w:r>
        <w:rPr>
          <w:rFonts w:ascii="Century Gothic" w:hAnsi="Century Gothic" w:cs="Arial Unicode MS" w:eastAsiaTheme="minorEastAsia"/>
          <w:sz w:val="20"/>
          <w:szCs w:val="20"/>
          <w:lang w:eastAsia="zh-CN"/>
        </w:rPr>
        <w:tab/>
      </w:r>
    </w:p>
    <w:p w14:paraId="4E336A1C" w14:textId="77777777">
      <w:pPr>
        <w:tabs>
          <w:tab w:val="left" w:pos="720"/>
          <w:tab w:val="left" w:pos="1440"/>
          <w:tab w:val="left" w:pos="2160"/>
          <w:tab w:val="left" w:pos="2880"/>
          <w:tab w:val="left" w:pos="6264"/>
        </w:tabs>
        <w:spacing w:after="200" w:line="276" w:lineRule="auto"/>
        <w:jc w:val="both"/>
        <w:rPr>
          <w:rFonts w:ascii="Century Gothic" w:hAnsi="Century Gothic" w:cs="Arial Unicode MS" w:eastAsiaTheme="minorEastAsia"/>
          <w:sz w:val="20"/>
          <w:szCs w:val="20"/>
          <w:lang w:eastAsia="zh-CN"/>
        </w:rPr>
      </w:pPr>
      <w:r>
        <w:rPr>
          <w:rFonts w:ascii="Century Gothic" w:hAnsi="Century Gothic" w:cs="Arial Unicode MS" w:eastAsiaTheme="minorEastAsia"/>
          <w:sz w:val="20"/>
          <w:szCs w:val="20"/>
          <w:lang w:eastAsia="zh-CN"/>
        </w:rPr>
        <w:t xml:space="preserve">Date: </w:t>
      </w:r>
      <w:r>
        <w:rPr>
          <w:rFonts w:ascii="Century Gothic" w:hAnsi="Century Gothic" w:cs="Arial Unicode MS" w:eastAsiaTheme="minorEastAsia"/>
          <w:sz w:val="20"/>
          <w:szCs w:val="20"/>
          <w:lang w:eastAsia="zh-CN"/>
        </w:rPr>
        <w:tab/>
      </w:r>
      <w:r>
        <w:rPr>
          <w:rFonts w:ascii="Century Gothic" w:hAnsi="Century Gothic" w:cs="Arial Unicode MS" w:eastAsiaTheme="minorEastAsia"/>
          <w:sz w:val="20"/>
          <w:szCs w:val="20"/>
          <w:lang w:eastAsia="zh-CN"/>
        </w:rPr>
        <w:tab/>
      </w:r>
      <w:r>
        <w:rPr>
          <w:rFonts w:ascii="Century Gothic" w:hAnsi="Century Gothic" w:cs="Arial Unicode MS" w:eastAsiaTheme="minorEastAsia"/>
          <w:sz w:val="20"/>
          <w:szCs w:val="20"/>
          <w:lang w:eastAsia="zh-CN"/>
        </w:rPr>
        <w:tab/>
      </w:r>
      <w:r>
        <w:rPr>
          <w:rFonts w:ascii="Century Gothic" w:hAnsi="Century Gothic" w:cs="Arial Unicode MS" w:eastAsiaTheme="minorEastAsia"/>
          <w:sz w:val="20"/>
          <w:szCs w:val="20"/>
          <w:lang w:eastAsia="zh-CN"/>
        </w:rPr>
        <w:t>03/01/2025</w:t>
      </w:r>
      <w:r>
        <w:rPr>
          <w:rFonts w:ascii="Century Gothic" w:hAnsi="Century Gothic" w:cs="Arial Unicode MS" w:eastAsiaTheme="minorEastAsia"/>
          <w:sz w:val="20"/>
          <w:szCs w:val="20"/>
          <w:lang w:eastAsia="zh-CN"/>
        </w:rPr>
        <w:tab/>
      </w:r>
    </w:p>
    <w:p w14:paraId="257AA52A" w14:textId="77777777">
      <w:pPr>
        <w:rPr>
          <w:rFonts w:ascii="Century Gothic" w:hAnsi="Century Gothic" w:cs="Arial Unicode MS" w:eastAsiaTheme="minorEastAsia"/>
          <w:sz w:val="20"/>
          <w:szCs w:val="20"/>
          <w:lang w:eastAsia="zh-CN"/>
        </w:rPr>
      </w:pPr>
    </w:p>
    <w:p w14:paraId="6D1F12CC" w14:textId="77777777">
      <w:pPr>
        <w:rPr>
          <w:rFonts w:ascii="Century Gothic" w:hAnsi="Century Gothic" w:cs="Arial Unicode MS" w:eastAsiaTheme="minorEastAsia"/>
          <w:sz w:val="20"/>
          <w:szCs w:val="20"/>
          <w:lang w:eastAsia="zh-CN"/>
        </w:rPr>
      </w:pPr>
    </w:p>
    <w:tbl>
      <w:tblPr>
        <w:tblStyle w:val="TableGrid"/>
        <w:tblW w:w="9634" w:type="dxa"/>
        <w:tblLayout w:type="fixed"/>
        <w:tblLook w:val="04A0" w:firstRow="1" w:lastRow="0" w:firstColumn="1" w:lastColumn="0" w:noHBand="0" w:noVBand="1"/>
      </w:tblPr>
      <w:tblGrid>
        <w:gridCol w:w="1129"/>
        <w:gridCol w:w="3119"/>
        <w:gridCol w:w="1984"/>
        <w:gridCol w:w="1843"/>
        <w:gridCol w:w="1559"/>
      </w:tblGrid>
      <w:tr w14:paraId="3F0AFC69" w14:textId="77777777">
        <w:trPr>
          <w:trHeight w:val="274"/>
        </w:trPr>
        <w:tc>
          <w:tcPr>
            <w:tcW w:w="1129" w:type="dxa"/>
          </w:tcPr>
          <w:p w14:paraId="5C211471" w14:textId="77777777">
            <w:pPr>
              <w:jc w:val="center"/>
              <w:rPr>
                <w:rFonts w:ascii="Century Gothic" w:hAnsi="Century Gothic" w:eastAsia="Calibri" w:cs="Times New Roman"/>
                <w:sz w:val="20"/>
                <w:szCs w:val="20"/>
              </w:rPr>
            </w:pPr>
            <w:r>
              <w:rPr>
                <w:rFonts w:ascii="Century Gothic" w:hAnsi="Century Gothic" w:eastAsia="Calibri" w:cs="Times New Roman"/>
                <w:sz w:val="20"/>
                <w:szCs w:val="20"/>
              </w:rPr>
              <w:t>Date</w:t>
            </w:r>
          </w:p>
        </w:tc>
        <w:tc>
          <w:tcPr>
            <w:tcW w:w="3119" w:type="dxa"/>
          </w:tcPr>
          <w:p w14:paraId="7C1A2876" w14:textId="77777777">
            <w:pPr>
              <w:jc w:val="center"/>
              <w:rPr>
                <w:rFonts w:ascii="Century Gothic" w:hAnsi="Century Gothic" w:eastAsia="Calibri" w:cs="Times New Roman"/>
                <w:sz w:val="20"/>
                <w:szCs w:val="20"/>
              </w:rPr>
            </w:pPr>
            <w:r>
              <w:rPr>
                <w:rFonts w:ascii="Century Gothic" w:hAnsi="Century Gothic" w:eastAsia="Calibri" w:cs="Times New Roman"/>
                <w:sz w:val="20"/>
                <w:szCs w:val="20"/>
              </w:rPr>
              <w:t xml:space="preserve">Document Name </w:t>
            </w:r>
          </w:p>
        </w:tc>
        <w:tc>
          <w:tcPr>
            <w:tcW w:w="1984" w:type="dxa"/>
          </w:tcPr>
          <w:p w14:paraId="128F28E9" w14:textId="77777777">
            <w:pPr>
              <w:jc w:val="center"/>
              <w:rPr>
                <w:rFonts w:ascii="Century Gothic" w:hAnsi="Century Gothic" w:eastAsia="Calibri" w:cs="Times New Roman"/>
                <w:sz w:val="20"/>
                <w:szCs w:val="20"/>
              </w:rPr>
            </w:pPr>
            <w:r>
              <w:rPr>
                <w:rFonts w:ascii="Century Gothic" w:hAnsi="Century Gothic" w:eastAsia="Calibri" w:cs="Times New Roman"/>
                <w:sz w:val="20"/>
                <w:szCs w:val="20"/>
              </w:rPr>
              <w:t>Approved Version</w:t>
            </w:r>
          </w:p>
        </w:tc>
        <w:tc>
          <w:tcPr>
            <w:tcW w:w="1843" w:type="dxa"/>
          </w:tcPr>
          <w:p w14:paraId="192137CE" w14:textId="77777777">
            <w:pPr>
              <w:jc w:val="center"/>
              <w:rPr>
                <w:rFonts w:ascii="Century Gothic" w:hAnsi="Century Gothic" w:eastAsia="Calibri" w:cs="Times New Roman"/>
                <w:sz w:val="20"/>
                <w:szCs w:val="20"/>
              </w:rPr>
            </w:pPr>
            <w:r>
              <w:rPr>
                <w:rFonts w:ascii="Century Gothic" w:hAnsi="Century Gothic" w:eastAsia="Calibri" w:cs="Times New Roman"/>
                <w:sz w:val="20"/>
                <w:szCs w:val="20"/>
              </w:rPr>
              <w:t xml:space="preserve">Review Date </w:t>
            </w:r>
          </w:p>
        </w:tc>
        <w:tc>
          <w:tcPr>
            <w:tcW w:w="1559" w:type="dxa"/>
          </w:tcPr>
          <w:p w14:paraId="2A66A66A" w14:textId="77777777">
            <w:pPr>
              <w:jc w:val="center"/>
              <w:rPr>
                <w:rFonts w:ascii="Century Gothic" w:hAnsi="Century Gothic" w:eastAsia="Calibri" w:cs="Times New Roman"/>
                <w:sz w:val="20"/>
                <w:szCs w:val="20"/>
              </w:rPr>
            </w:pPr>
            <w:r>
              <w:rPr>
                <w:rFonts w:ascii="Century Gothic" w:hAnsi="Century Gothic" w:eastAsia="Calibri" w:cs="Times New Roman"/>
                <w:sz w:val="20"/>
                <w:szCs w:val="20"/>
              </w:rPr>
              <w:t>Owner</w:t>
            </w:r>
          </w:p>
        </w:tc>
      </w:tr>
      <w:tr w14:paraId="2B7B9E15" w14:textId="77777777">
        <w:trPr>
          <w:trHeight w:val="270"/>
        </w:trPr>
        <w:tc>
          <w:tcPr>
            <w:tcW w:w="1129" w:type="dxa"/>
          </w:tcPr>
          <w:p w14:paraId="2382220F" w14:textId="77777777">
            <w:pPr>
              <w:jc w:val="center"/>
              <w:rPr>
                <w:rFonts w:ascii="Century Gothic" w:hAnsi="Century Gothic" w:eastAsia="Calibri" w:cs="Times New Roman"/>
                <w:sz w:val="20"/>
                <w:szCs w:val="20"/>
              </w:rPr>
            </w:pPr>
            <w:r>
              <w:rPr>
                <w:rFonts w:ascii="Century Gothic" w:hAnsi="Century Gothic" w:eastAsia="Calibri" w:cs="Times New Roman"/>
                <w:sz w:val="20"/>
                <w:szCs w:val="20"/>
              </w:rPr>
              <w:t>03/01/2025</w:t>
            </w:r>
          </w:p>
        </w:tc>
        <w:tc>
          <w:tcPr>
            <w:tcW w:w="3119" w:type="dxa"/>
          </w:tcPr>
          <w:p w14:paraId="52617217" w14:textId="6062670C">
            <w:pPr>
              <w:jc w:val="center"/>
              <w:rPr>
                <w:rFonts w:ascii="Century Gothic" w:hAnsi="Century Gothic" w:eastAsia="Calibri" w:cs="Times New Roman"/>
                <w:sz w:val="20"/>
                <w:szCs w:val="20"/>
              </w:rPr>
            </w:pPr>
            <w:r>
              <w:rPr>
                <w:rFonts w:ascii="Century Gothic" w:hAnsi="Century Gothic" w:eastAsia="Calibri" w:cs="Times New Roman"/>
                <w:sz w:val="16"/>
                <w:szCs w:val="16"/>
              </w:rPr>
              <w:t>POL – 003 - ISP</w:t>
            </w:r>
          </w:p>
        </w:tc>
        <w:tc>
          <w:tcPr>
            <w:tcW w:w="1984" w:type="dxa"/>
          </w:tcPr>
          <w:p w14:paraId="7F62B19F" w14:textId="77777777">
            <w:pPr>
              <w:jc w:val="center"/>
              <w:rPr>
                <w:rFonts w:ascii="Century Gothic" w:hAnsi="Century Gothic" w:eastAsia="Calibri" w:cs="Times New Roman"/>
                <w:sz w:val="20"/>
                <w:szCs w:val="20"/>
              </w:rPr>
            </w:pPr>
            <w:r>
              <w:rPr>
                <w:rFonts w:ascii="Century Gothic" w:hAnsi="Century Gothic" w:eastAsia="Calibri" w:cs="Times New Roman"/>
                <w:sz w:val="20"/>
                <w:szCs w:val="20"/>
              </w:rPr>
              <w:t>2.25</w:t>
            </w:r>
          </w:p>
        </w:tc>
        <w:tc>
          <w:tcPr>
            <w:tcW w:w="1843" w:type="dxa"/>
          </w:tcPr>
          <w:p w14:paraId="084515BA" w14:textId="77777777">
            <w:pPr>
              <w:jc w:val="center"/>
              <w:rPr>
                <w:rFonts w:ascii="Century Gothic" w:hAnsi="Century Gothic" w:eastAsia="Calibri" w:cs="Times New Roman"/>
                <w:sz w:val="20"/>
                <w:szCs w:val="20"/>
              </w:rPr>
            </w:pPr>
            <w:r>
              <w:rPr>
                <w:rFonts w:ascii="Century Gothic" w:hAnsi="Century Gothic" w:eastAsia="Calibri" w:cs="Times New Roman"/>
                <w:sz w:val="20"/>
                <w:szCs w:val="20"/>
              </w:rPr>
              <w:t>02/01/2026</w:t>
            </w:r>
          </w:p>
        </w:tc>
        <w:tc>
          <w:tcPr>
            <w:tcW w:w="1559" w:type="dxa"/>
          </w:tcPr>
          <w:p w14:paraId="5D5F48E0" w14:textId="77777777">
            <w:pPr>
              <w:jc w:val="center"/>
              <w:rPr>
                <w:rFonts w:ascii="Century Gothic" w:hAnsi="Century Gothic" w:eastAsia="Calibri" w:cs="Times New Roman"/>
                <w:sz w:val="20"/>
                <w:szCs w:val="20"/>
              </w:rPr>
            </w:pPr>
            <w:r>
              <w:rPr>
                <w:rFonts w:ascii="Century Gothic" w:hAnsi="Century Gothic" w:eastAsia="Calibri" w:cs="Times New Roman"/>
                <w:sz w:val="20"/>
                <w:szCs w:val="20"/>
              </w:rPr>
              <w:t>Steve Clarke</w:t>
            </w:r>
          </w:p>
        </w:tc>
      </w:tr>
    </w:tbl>
    <w:p w14:paraId="577E9E9D" w14:textId="2F97C394">
      <w:pPr>
        <w:rPr>
          <w:rFonts w:ascii="Century Gothic" w:hAnsi="Century Gothic"/>
          <w:sz w:val="20"/>
          <w:szCs w:val="20"/>
        </w:rPr>
      </w:pPr>
    </w:p>
    <w:p w14:paraId="6C36D6BC" w14:textId="77777777">
      <w:pPr>
        <w:rPr>
          <w:rFonts w:ascii="Century Gothic" w:hAnsi="Century Gothic"/>
          <w:sz w:val="20"/>
          <w:szCs w:val="20"/>
        </w:rPr>
      </w:pPr>
    </w:p>
    <w:sectPr>
      <w:headerReference w:type="default" r:id="rId10"/>
      <w:pgSz w:w="11906" w:h="16838" w:orient="portrait"/>
      <w:pgMar w:top="1440" w:right="1440" w:bottom="1440" w:left="1440" w:header="708" w:footer="708" w:gutter="0"/>
      <w:cols w:space="708"/>
      <w:docGrid w:linePitch="360"/>
      <w:footerReference w:type="default" r:id="R79bd96b498744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2872C" w14:textId="77777777">
      <w:pPr>
        <w:spacing w:after="0" w:line="240" w:lineRule="auto"/>
      </w:pPr>
      <w:r>
        <w:separator/>
      </w:r>
    </w:p>
  </w:endnote>
  <w:endnote w:type="continuationSeparator" w:id="0">
    <w:p w14:paraId="128B73F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1480939" w:rsidTr="21480939" w14:paraId="30388902">
      <w:trPr>
        <w:trHeight w:val="300"/>
      </w:trPr>
      <w:tc>
        <w:tcPr>
          <w:tcW w:w="3005" w:type="dxa"/>
          <w:tcMar/>
        </w:tcPr>
        <w:p w:rsidR="21480939" w:rsidP="21480939" w:rsidRDefault="21480939" w14:paraId="64D057F0" w14:textId="68110A7A">
          <w:pPr>
            <w:pStyle w:val="Header"/>
            <w:bidi w:val="0"/>
            <w:ind w:left="-115"/>
            <w:jc w:val="left"/>
          </w:pPr>
        </w:p>
      </w:tc>
      <w:tc>
        <w:tcPr>
          <w:tcW w:w="3005" w:type="dxa"/>
          <w:tcMar/>
        </w:tcPr>
        <w:p w:rsidR="21480939" w:rsidP="21480939" w:rsidRDefault="21480939" w14:paraId="3F3083F3" w14:textId="7F9E1DDD">
          <w:pPr>
            <w:pStyle w:val="Header"/>
            <w:bidi w:val="0"/>
            <w:jc w:val="center"/>
          </w:pPr>
        </w:p>
      </w:tc>
      <w:tc>
        <w:tcPr>
          <w:tcW w:w="3005" w:type="dxa"/>
          <w:tcMar/>
        </w:tcPr>
        <w:p w:rsidR="21480939" w:rsidP="21480939" w:rsidRDefault="21480939" w14:paraId="73811F9C" w14:textId="45A228E8">
          <w:pPr>
            <w:pStyle w:val="Header"/>
            <w:bidi w:val="0"/>
            <w:ind w:right="-115"/>
            <w:jc w:val="right"/>
          </w:pPr>
        </w:p>
      </w:tc>
    </w:tr>
  </w:tbl>
  <w:p w:rsidR="21480939" w:rsidP="21480939" w:rsidRDefault="21480939" w14:paraId="03C1219F" w14:textId="47F3219A">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92A8A" w14:textId="77777777">
      <w:pPr>
        <w:spacing w:after="0" w:line="240" w:lineRule="auto"/>
      </w:pPr>
      <w:r>
        <w:separator/>
      </w:r>
    </w:p>
  </w:footnote>
  <w:footnote w:type="continuationSeparator" w:id="0">
    <w:p w14:paraId="3C3DE4FD" w14:textId="77777777">
      <w:pPr>
        <w:spacing w:after="0" w:line="240" w:lineRule="auto"/>
      </w:pPr>
      <w:r>
        <w:continuationSeparator/>
      </w:r>
    </w:p>
  </w:footnote>
</w:footnotes>
</file>

<file path=word/header1.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14="http://schemas.microsoft.com/office/drawing/2010/main" mc:Ignorable="w14 w15 w16se w16cid w16 w16cex w16sdtdh wp14">
  <w:p w:rsidP="21480939" w14:paraId="2F066AC5" w14:textId="4640E132">
    <w:pPr>
      <w:pBdr>
        <w:top w:val="nil" w:color="000000" w:sz="0" w:space="0"/>
        <w:left w:val="nil" w:color="000000" w:sz="0" w:space="0"/>
        <w:bottom w:val="nil" w:color="000000" w:sz="0" w:space="0"/>
        <w:right w:val="nil" w:color="000000" w:sz="0" w:space="0"/>
        <w:between w:val="nil" w:color="000000" w:sz="0" w:space="0"/>
      </w:pBdr>
      <w:tabs>
        <w:tab w:val="center" w:pos="4513"/>
        <w:tab w:val="right" w:pos="9026"/>
      </w:tabs>
      <w:spacing w:after="0"/>
    </w:pPr>
    <w:r>
      <w:rPr>
        <w:rFonts w:ascii="Century Gothic" w:hAnsi="Century Gothic" w:eastAsia="Century Gothic" w:cs="Century Gothic"/>
      </w:rPr>
      <w:r>
        <w:drawing>
          <wp:inline wp14:anchorId="4EC15233" distT="0" distB="0" distL="0" distR="0" wp14:editId="50D07946">
            <wp:extent cx="952500"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aa4e3433d3f24342" cstate="print">
                      <a:extLst>
                        <a:ext uri="{28A0092B-C50C-407E-A947-70E740481C1C}"/>
                      </a:extLst>
                    </a:blip>
                    <a:stretch>
                      <a:fillRect/>
                    </a:stretch>
                  </pic:blipFill>
                  <pic:spPr>
                    <a:xfrm>
                      <a:off x="0" y="0"/>
                      <a:ext cx="952500" cy="266700"/>
                    </a:xfrm>
                    <a:prstGeom prst="rect">
                      <a:avLst/>
                    </a:prstGeom>
                  </pic:spPr>
                </pic:pic>
              </a:graphicData>
            </a:graphic>
          </wp:inline>
        </w:drawing>
      </w:r>
    </w:r>
    <w:r w:rsidR="21480939">
      <w:drawing>
        <wp:inline wp14:editId="20E54C4A" wp14:anchorId="55BB7940">
          <wp:extent cx="2247900" cy="904875"/>
          <wp:effectExtent l="0" t="0" r="0" b="0"/>
          <wp:docPr id="45174936" name="" title=""/>
          <wp:cNvGraphicFramePr>
            <a:graphicFrameLocks noChangeAspect="1"/>
          </wp:cNvGraphicFramePr>
          <a:graphic>
            <a:graphicData uri="http://schemas.openxmlformats.org/drawingml/2006/picture">
              <pic:pic>
                <pic:nvPicPr>
                  <pic:cNvPr id="0" name=""/>
                  <pic:cNvPicPr/>
                </pic:nvPicPr>
                <pic:blipFill>
                  <a:blip r:embed="R1a3169a1cb634004">
                    <a:extLst>
                      <a:ext xmlns:a="http://schemas.openxmlformats.org/drawingml/2006/main" uri="{28A0092B-C50C-407E-A947-70E740481C1C}">
                        <a14:useLocalDpi val="0"/>
                      </a:ext>
                    </a:extLst>
                  </a:blip>
                  <a:stretch>
                    <a:fillRect/>
                  </a:stretch>
                </pic:blipFill>
                <pic:spPr>
                  <a:xfrm>
                    <a:off x="0" y="0"/>
                    <a:ext cx="2247900" cy="904875"/>
                  </a:xfrm>
                  <a:prstGeom prst="rect">
                    <a:avLst/>
                  </a:prstGeom>
                </pic:spPr>
              </pic:pic>
            </a:graphicData>
          </a:graphic>
        </wp:inline>
      </w:drawing>
    </w:r>
    <w:r>
      <w:br/>
    </w:r>
  </w:p>
  <w:p w14:paraId="4275AC1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1961"/>
    <w:multiLevelType w:val="hybridMultilevel"/>
    <w:tmpl w:val="BCE04ED6"/>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1" w15:restartNumberingAfterBreak="0">
    <w:nsid w:val="5B27201B"/>
    <w:multiLevelType w:val="hybridMultilevel"/>
    <w:tmpl w:val="B77CC9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64714064">
    <w:abstractNumId w:val="0"/>
  </w:num>
  <w:num w:numId="2" w16cid:durableId="71404402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FAE"/>
    <w:rsid w:val="000362A0"/>
    <w:rsid w:val="00042152"/>
    <w:rsid w:val="00066088"/>
    <w:rsid w:val="00095C5C"/>
    <w:rsid w:val="000B526A"/>
    <w:rsid w:val="000F24C1"/>
    <w:rsid w:val="00130958"/>
    <w:rsid w:val="00195127"/>
    <w:rsid w:val="001A0A0E"/>
    <w:rsid w:val="001C555C"/>
    <w:rsid w:val="001C6983"/>
    <w:rsid w:val="001D1CD2"/>
    <w:rsid w:val="00250908"/>
    <w:rsid w:val="002B3FAE"/>
    <w:rsid w:val="002C68C3"/>
    <w:rsid w:val="002E1B67"/>
    <w:rsid w:val="002F3A50"/>
    <w:rsid w:val="00342FAD"/>
    <w:rsid w:val="0036658B"/>
    <w:rsid w:val="00396136"/>
    <w:rsid w:val="00414788"/>
    <w:rsid w:val="0044485F"/>
    <w:rsid w:val="00483E25"/>
    <w:rsid w:val="004E41E5"/>
    <w:rsid w:val="00506A5A"/>
    <w:rsid w:val="005508CB"/>
    <w:rsid w:val="00596C98"/>
    <w:rsid w:val="005E2F58"/>
    <w:rsid w:val="006A6639"/>
    <w:rsid w:val="006E5431"/>
    <w:rsid w:val="007077BB"/>
    <w:rsid w:val="00711ADD"/>
    <w:rsid w:val="007510E0"/>
    <w:rsid w:val="007A16CC"/>
    <w:rsid w:val="007C6852"/>
    <w:rsid w:val="00833A86"/>
    <w:rsid w:val="008B0729"/>
    <w:rsid w:val="008E0723"/>
    <w:rsid w:val="008E1800"/>
    <w:rsid w:val="00917E63"/>
    <w:rsid w:val="00942761"/>
    <w:rsid w:val="00953044"/>
    <w:rsid w:val="00992FA3"/>
    <w:rsid w:val="009E4641"/>
    <w:rsid w:val="00A14169"/>
    <w:rsid w:val="00A3085B"/>
    <w:rsid w:val="00A329EC"/>
    <w:rsid w:val="00A60D0B"/>
    <w:rsid w:val="00A92D3A"/>
    <w:rsid w:val="00AE49DF"/>
    <w:rsid w:val="00AF7BBC"/>
    <w:rsid w:val="00B21BF6"/>
    <w:rsid w:val="00B5048C"/>
    <w:rsid w:val="00B7667D"/>
    <w:rsid w:val="00BB393A"/>
    <w:rsid w:val="00BC4193"/>
    <w:rsid w:val="00C03982"/>
    <w:rsid w:val="00C307E8"/>
    <w:rsid w:val="00CB0C7E"/>
    <w:rsid w:val="00CB6FD0"/>
    <w:rsid w:val="00CC4590"/>
    <w:rsid w:val="00CE59A0"/>
    <w:rsid w:val="00CE7079"/>
    <w:rsid w:val="00D0516D"/>
    <w:rsid w:val="00D3207F"/>
    <w:rsid w:val="00D570D0"/>
    <w:rsid w:val="00DB489D"/>
    <w:rsid w:val="00DB7851"/>
    <w:rsid w:val="00DD22BD"/>
    <w:rsid w:val="00DF1FFC"/>
    <w:rsid w:val="00E963CD"/>
    <w:rsid w:val="00EC0AF7"/>
    <w:rsid w:val="00F26950"/>
    <w:rsid w:val="00F4146A"/>
    <w:rsid w:val="00F81746"/>
    <w:rsid w:val="00F84CAB"/>
    <w:rsid w:val="0F220776"/>
    <w:rsid w:val="21480939"/>
    <w:rsid w:val="35A2D4A6"/>
    <w:rsid w:val="42845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A8EE7"/>
  <w15:chartTrackingRefBased/>
  <w15:docId w15:val="{AF266542-EF21-45D7-BE63-B200B86F8C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79bd96b498744672" /></Relationships>
</file>

<file path=word/_rels/header1.xml.rels>&#65279;<?xml version="1.0" encoding="utf-8"?><Relationships xmlns="http://schemas.openxmlformats.org/package/2006/relationships"><Relationship Type="http://schemas.openxmlformats.org/officeDocument/2006/relationships/image" Target="/media/image2.jpg" Id="Raa4e3433d3f24342" /><Relationship Type="http://schemas.openxmlformats.org/officeDocument/2006/relationships/image" Target="/media/image.png" Id="R1a3169a1cb63400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A9CC72DE6E9746879E8FEC0E3C68A9" ma:contentTypeVersion="16" ma:contentTypeDescription="Create a new document." ma:contentTypeScope="" ma:versionID="ae5e7a6722807a3693991272619eec79">
  <xsd:schema xmlns:xsd="http://www.w3.org/2001/XMLSchema" xmlns:xs="http://www.w3.org/2001/XMLSchema" xmlns:p="http://schemas.microsoft.com/office/2006/metadata/properties" xmlns:ns2="d6e3a368-5d01-40d5-8412-d735c1390333" xmlns:ns3="b1a15e83-9f46-4651-ace5-834793c0fc9e" targetNamespace="http://schemas.microsoft.com/office/2006/metadata/properties" ma:root="true" ma:fieldsID="40170bfe1582efd4704840915b8a0bef" ns2:_="" ns3:_="">
    <xsd:import namespace="d6e3a368-5d01-40d5-8412-d735c1390333"/>
    <xsd:import namespace="b1a15e83-9f46-4651-ace5-834793c0fc9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3a368-5d01-40d5-8412-d735c1390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869e918-4c59-44e5-a0c4-47c95967889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15e83-9f46-4651-ace5-834793c0fc9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ac4130f-93ef-4160-8c69-8f3fd53d6008}" ma:internalName="TaxCatchAll" ma:showField="CatchAllData" ma:web="b1a15e83-9f46-4651-ace5-834793c0fc9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6e3a368-5d01-40d5-8412-d735c1390333" xsi:nil="true"/>
    <lcf76f155ced4ddcb4097134ff3c332f xmlns="d6e3a368-5d01-40d5-8412-d735c1390333">
      <Terms xmlns="http://schemas.microsoft.com/office/infopath/2007/PartnerControls"/>
    </lcf76f155ced4ddcb4097134ff3c332f>
    <TaxCatchAll xmlns="b1a15e83-9f46-4651-ace5-834793c0fc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B91D37-1620-4BB2-B0A1-363DEA2941DB}"/>
</file>

<file path=customXml/itemProps2.xml><?xml version="1.0" encoding="utf-8"?>
<ds:datastoreItem xmlns:ds="http://schemas.openxmlformats.org/officeDocument/2006/customXml" ds:itemID="{EF8A2F80-8B7D-4F47-B13E-C794FD2D8847}">
  <ds:schemaRefs>
    <ds:schemaRef ds:uri="http://www.w3.org/XML/1998/namespace"/>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3eeaf94-3790-4386-a1f2-633899d092cd"/>
    <ds:schemaRef ds:uri="6fc4646b-c401-441a-9a9a-d290d325a84f"/>
    <ds:schemaRef ds:uri="http://schemas.microsoft.com/office/2006/metadata/properties"/>
  </ds:schemaRefs>
</ds:datastoreItem>
</file>

<file path=customXml/itemProps3.xml><?xml version="1.0" encoding="utf-8"?>
<ds:datastoreItem xmlns:ds="http://schemas.openxmlformats.org/officeDocument/2006/customXml" ds:itemID="{682B4139-6B03-467C-B1AE-24E6B52B90B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Ann Corbin</cp:lastModifiedBy>
  <cp:revision>34</cp:revision>
  <cp:lastPrinted>2018-06-25T17:38:00Z</cp:lastPrinted>
  <dcterms:created xsi:type="dcterms:W3CDTF">2020-03-02T09:42:00Z</dcterms:created>
  <dcterms:modified xsi:type="dcterms:W3CDTF">2025-05-02T09:19:41Z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0x01010037A9CC72DE6E9746879E8FEC0E3C68A9</vt:lpwstr>
  </property>
  <property fmtid="{D5CDD505-2E9C-101B-9397-08002B2CF9AE}" pid="3" name="MediaServiceImageTags">
    <vt:lpwstr/>
  </property>
</Properties>
</file>